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F9" w:rsidRDefault="008D53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53F9" w:rsidRDefault="008D53F9">
      <w:pPr>
        <w:pStyle w:val="ConsPlusNormal"/>
        <w:jc w:val="both"/>
        <w:outlineLvl w:val="0"/>
      </w:pPr>
    </w:p>
    <w:p w:rsidR="008D53F9" w:rsidRDefault="008D53F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53F9" w:rsidRDefault="008D53F9">
      <w:pPr>
        <w:pStyle w:val="ConsPlusTitle"/>
        <w:jc w:val="center"/>
      </w:pPr>
    </w:p>
    <w:p w:rsidR="008D53F9" w:rsidRDefault="008D53F9">
      <w:pPr>
        <w:pStyle w:val="ConsPlusTitle"/>
        <w:jc w:val="center"/>
      </w:pPr>
      <w:r>
        <w:t>ПОСТАНОВЛЕНИЕ</w:t>
      </w:r>
    </w:p>
    <w:p w:rsidR="008D53F9" w:rsidRDefault="008D53F9">
      <w:pPr>
        <w:pStyle w:val="ConsPlusTitle"/>
        <w:jc w:val="center"/>
      </w:pPr>
      <w:r>
        <w:t>от 17 ноября 1994 г. N 1264</w:t>
      </w:r>
    </w:p>
    <w:p w:rsidR="008D53F9" w:rsidRDefault="008D53F9">
      <w:pPr>
        <w:pStyle w:val="ConsPlusTitle"/>
        <w:jc w:val="center"/>
      </w:pPr>
    </w:p>
    <w:p w:rsidR="008D53F9" w:rsidRDefault="008D53F9">
      <w:pPr>
        <w:pStyle w:val="ConsPlusTitle"/>
        <w:jc w:val="center"/>
      </w:pPr>
      <w:r>
        <w:t>ОБ УТВЕРЖДЕНИИ ПРАВИЛ ПО КИНОВИДЕООБСЛУЖИВАНИЮ НАСЕЛЕНИЯ</w:t>
      </w:r>
    </w:p>
    <w:p w:rsidR="008D53F9" w:rsidRDefault="008D53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3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3F9" w:rsidRDefault="008D5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3F9" w:rsidRDefault="008D53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17.11.2000 </w:t>
            </w:r>
            <w:hyperlink r:id="rId6" w:history="1">
              <w:r>
                <w:rPr>
                  <w:color w:val="0000FF"/>
                </w:rPr>
                <w:t>N 859,</w:t>
              </w:r>
            </w:hyperlink>
            <w:proofErr w:type="gramEnd"/>
          </w:p>
          <w:p w:rsidR="008D53F9" w:rsidRDefault="008D5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01.02.2005 </w:t>
            </w:r>
            <w:hyperlink r:id="rId7" w:history="1">
              <w:r>
                <w:rPr>
                  <w:color w:val="0000FF"/>
                </w:rPr>
                <w:t>N 49,</w:t>
              </w:r>
            </w:hyperlink>
            <w:r>
              <w:rPr>
                <w:color w:val="392C69"/>
              </w:rPr>
              <w:t xml:space="preserve"> от 14.12.2006 </w:t>
            </w:r>
            <w:hyperlink r:id="rId8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10.03.2009 </w:t>
            </w:r>
            <w:hyperlink r:id="rId9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53F9" w:rsidRDefault="008D53F9">
      <w:pPr>
        <w:pStyle w:val="ConsPlusNormal"/>
        <w:jc w:val="center"/>
      </w:pPr>
    </w:p>
    <w:p w:rsidR="008D53F9" w:rsidRDefault="008D53F9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(Ведомости Съезда народных депутатов Российской Федерации и Верховного Совета Российской Федерации, 1992, N 15, ст. 766) Правительство Российской Федерации постановляет: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4" w:history="1">
        <w:r>
          <w:rPr>
            <w:color w:val="0000FF"/>
          </w:rPr>
          <w:t>Правила</w:t>
        </w:r>
      </w:hyperlink>
      <w:r>
        <w:t xml:space="preserve"> по киновидеообслуживанию населения.</w:t>
      </w:r>
    </w:p>
    <w:p w:rsidR="008D53F9" w:rsidRDefault="008D53F9">
      <w:pPr>
        <w:pStyle w:val="ConsPlusNormal"/>
      </w:pPr>
    </w:p>
    <w:p w:rsidR="008D53F9" w:rsidRDefault="008D53F9">
      <w:pPr>
        <w:pStyle w:val="ConsPlusNormal"/>
        <w:jc w:val="right"/>
      </w:pPr>
      <w:r>
        <w:t>Председатель Правительства</w:t>
      </w:r>
    </w:p>
    <w:p w:rsidR="008D53F9" w:rsidRDefault="008D53F9">
      <w:pPr>
        <w:pStyle w:val="ConsPlusNormal"/>
        <w:jc w:val="right"/>
      </w:pPr>
      <w:r>
        <w:t>Российской Федерации</w:t>
      </w:r>
    </w:p>
    <w:p w:rsidR="008D53F9" w:rsidRDefault="008D53F9">
      <w:pPr>
        <w:pStyle w:val="ConsPlusNormal"/>
        <w:jc w:val="right"/>
      </w:pPr>
      <w:r>
        <w:t>В.ЧЕРНОМЫРДИН</w:t>
      </w:r>
    </w:p>
    <w:p w:rsidR="008D53F9" w:rsidRDefault="008D53F9">
      <w:pPr>
        <w:pStyle w:val="ConsPlusNormal"/>
      </w:pPr>
    </w:p>
    <w:p w:rsidR="008D53F9" w:rsidRDefault="008D53F9">
      <w:pPr>
        <w:pStyle w:val="ConsPlusNormal"/>
      </w:pPr>
    </w:p>
    <w:p w:rsidR="008D53F9" w:rsidRDefault="008D53F9">
      <w:pPr>
        <w:pStyle w:val="ConsPlusNormal"/>
      </w:pPr>
    </w:p>
    <w:p w:rsidR="008D53F9" w:rsidRDefault="008D53F9">
      <w:pPr>
        <w:pStyle w:val="ConsPlusNormal"/>
      </w:pPr>
    </w:p>
    <w:p w:rsidR="008D53F9" w:rsidRDefault="008D53F9">
      <w:pPr>
        <w:pStyle w:val="ConsPlusNormal"/>
      </w:pPr>
    </w:p>
    <w:p w:rsidR="008D53F9" w:rsidRDefault="008D53F9">
      <w:pPr>
        <w:pStyle w:val="ConsPlusNormal"/>
        <w:jc w:val="right"/>
        <w:outlineLvl w:val="0"/>
      </w:pPr>
      <w:r>
        <w:t>Приложение</w:t>
      </w:r>
    </w:p>
    <w:p w:rsidR="008D53F9" w:rsidRDefault="008D53F9">
      <w:pPr>
        <w:pStyle w:val="ConsPlusNormal"/>
      </w:pPr>
    </w:p>
    <w:p w:rsidR="008D53F9" w:rsidRDefault="008D53F9">
      <w:pPr>
        <w:pStyle w:val="ConsPlusTitle"/>
        <w:jc w:val="center"/>
      </w:pPr>
      <w:bookmarkStart w:id="0" w:name="P24"/>
      <w:bookmarkEnd w:id="0"/>
      <w:r>
        <w:t>ПРАВИЛА</w:t>
      </w:r>
    </w:p>
    <w:p w:rsidR="008D53F9" w:rsidRDefault="008D53F9">
      <w:pPr>
        <w:pStyle w:val="ConsPlusTitle"/>
        <w:jc w:val="center"/>
      </w:pPr>
      <w:r>
        <w:t>ПО КИНОВИДЕООБСЛУЖИВАНИЮ НАСЕЛЕНИЯ</w:t>
      </w:r>
    </w:p>
    <w:p w:rsidR="008D53F9" w:rsidRDefault="008D53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3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3F9" w:rsidRDefault="008D5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3F9" w:rsidRDefault="008D53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17.11.2000 </w:t>
            </w:r>
            <w:hyperlink r:id="rId11" w:history="1">
              <w:r>
                <w:rPr>
                  <w:color w:val="0000FF"/>
                </w:rPr>
                <w:t>N 859,</w:t>
              </w:r>
            </w:hyperlink>
            <w:proofErr w:type="gramEnd"/>
          </w:p>
          <w:p w:rsidR="008D53F9" w:rsidRDefault="008D5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01.02.2005 </w:t>
            </w:r>
            <w:hyperlink r:id="rId12" w:history="1">
              <w:r>
                <w:rPr>
                  <w:color w:val="0000FF"/>
                </w:rPr>
                <w:t>N 49,</w:t>
              </w:r>
            </w:hyperlink>
            <w:r>
              <w:rPr>
                <w:color w:val="392C69"/>
              </w:rPr>
              <w:t xml:space="preserve"> от 14.12.2006 </w:t>
            </w:r>
            <w:hyperlink r:id="rId13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10.03.2009 </w:t>
            </w:r>
            <w:hyperlink r:id="rId14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53F9" w:rsidRDefault="008D53F9">
      <w:pPr>
        <w:pStyle w:val="ConsPlusNormal"/>
        <w:jc w:val="center"/>
      </w:pPr>
    </w:p>
    <w:p w:rsidR="008D53F9" w:rsidRDefault="008D53F9">
      <w:pPr>
        <w:pStyle w:val="ConsPlusNormal"/>
        <w:jc w:val="center"/>
        <w:outlineLvl w:val="1"/>
      </w:pPr>
      <w:r>
        <w:t>I. Общие положения</w:t>
      </w:r>
    </w:p>
    <w:p w:rsidR="008D53F9" w:rsidRDefault="008D53F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3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3F9" w:rsidRDefault="008D53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53F9" w:rsidRDefault="008D53F9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РСФСР "О предприятиях и предпринимательской деятельности" утратил силу с 1 июля 2003 года в связи с принятием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21.03.2002 N 31-ФЗ.</w:t>
            </w:r>
          </w:p>
        </w:tc>
      </w:tr>
    </w:tbl>
    <w:p w:rsidR="008D53F9" w:rsidRDefault="008D53F9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Настоящие Правила по киновидеообслуживанию населения (далее именуются - Правила) разработаны на основе </w:t>
      </w:r>
      <w:hyperlink r:id="rId17" w:history="1">
        <w:r>
          <w:rPr>
            <w:color w:val="0000FF"/>
          </w:rPr>
          <w:t>Закона</w:t>
        </w:r>
      </w:hyperlink>
      <w:r>
        <w:t xml:space="preserve"> РСФСР "О предприятиях и предпринимательской деятельности", </w:t>
      </w:r>
      <w:hyperlink r:id="rId18" w:history="1">
        <w:r>
          <w:rPr>
            <w:color w:val="0000FF"/>
          </w:rPr>
          <w:t>Закона</w:t>
        </w:r>
      </w:hyperlink>
      <w:r>
        <w:t xml:space="preserve"> Российской Федерации "О защите прав потребителей" и </w:t>
      </w:r>
      <w:hyperlink r:id="rId19" w:history="1">
        <w:r>
          <w:rPr>
            <w:color w:val="0000FF"/>
          </w:rPr>
          <w:t>Основ</w:t>
        </w:r>
      </w:hyperlink>
      <w:r>
        <w:t xml:space="preserve"> законодательства Российской Федерации о культуре, определяют порядок киновидеообслуживания населения Российской Федерации и регулируют отношения между предприятиями, организациями, учреждениями и гражданами-предпринимателями, оказывающими услуги по киновидеообслуживанию (далее - киновидеозрелищные предприятия), и потребителями данных услуг - зрителями.</w:t>
      </w:r>
      <w:proofErr w:type="gramEnd"/>
    </w:p>
    <w:p w:rsidR="008D53F9" w:rsidRDefault="008D53F9">
      <w:pPr>
        <w:pStyle w:val="ConsPlusNormal"/>
        <w:spacing w:before="220"/>
        <w:ind w:firstLine="540"/>
        <w:jc w:val="both"/>
      </w:pPr>
      <w:r>
        <w:lastRenderedPageBreak/>
        <w:t>2. Настоящие Правила распространяются на все киновидеозрелищные предприятия, осуществляющие публичную демонстрацию киновидеофильмов на территории Российской Федерации, независимо от форм собственности и ведомственной принадлежности.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14.12.2006 N 767.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 xml:space="preserve">4. Услугой по киновидеообслуживанию является показ художественных, документальных, научно-популярных, мультипликационных, учебных кино- и видеофильмов (далее - киновидеофильмы), предназначенных для публичной демонстрации киновидеозрелищными предприятиями и имеющих прокатные удостоверения установленного образца, выданные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Министерством культуры Российской Федерации.</w:t>
      </w:r>
    </w:p>
    <w:p w:rsidR="008D53F9" w:rsidRDefault="008D53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17.11.2000 </w:t>
      </w:r>
      <w:hyperlink r:id="rId22" w:history="1">
        <w:r>
          <w:rPr>
            <w:color w:val="0000FF"/>
          </w:rPr>
          <w:t>N 859,</w:t>
        </w:r>
      </w:hyperlink>
      <w:r>
        <w:t xml:space="preserve"> от 01.02.2005 </w:t>
      </w:r>
      <w:hyperlink r:id="rId23" w:history="1">
        <w:r>
          <w:rPr>
            <w:color w:val="0000FF"/>
          </w:rPr>
          <w:t>N 49</w:t>
        </w:r>
      </w:hyperlink>
      <w:r>
        <w:t xml:space="preserve">, от 10.03.2009 </w:t>
      </w:r>
      <w:hyperlink r:id="rId24" w:history="1">
        <w:r>
          <w:rPr>
            <w:color w:val="0000FF"/>
          </w:rPr>
          <w:t>N 219</w:t>
        </w:r>
      </w:hyperlink>
      <w:r>
        <w:t>)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5. Публичная демонстрация киновидеофильмов без прокатного удостоверения на киновидеофильм не допускается.</w:t>
      </w:r>
    </w:p>
    <w:p w:rsidR="008D53F9" w:rsidRDefault="008D53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14.12.2006 N 767)</w:t>
      </w:r>
    </w:p>
    <w:p w:rsidR="008D53F9" w:rsidRDefault="008D53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3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3F9" w:rsidRDefault="008D53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53F9" w:rsidRDefault="008D53F9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получения прокатного удостоверения, см. </w:t>
            </w:r>
            <w:hyperlink r:id="rId26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выдачи, отказа в выдаче и отзыва прокатного удостоверения на фильм, </w:t>
            </w:r>
            <w:proofErr w:type="gramStart"/>
            <w:r>
              <w:rPr>
                <w:color w:val="392C69"/>
              </w:rPr>
              <w:t>утвержденное</w:t>
            </w:r>
            <w:proofErr w:type="gramEnd"/>
            <w:r>
              <w:rPr>
                <w:color w:val="392C69"/>
              </w:rPr>
              <w:t xml:space="preserve"> Постановлением Правительства РФ от 27.02.2016 N 143.</w:t>
            </w:r>
          </w:p>
        </w:tc>
      </w:tr>
    </w:tbl>
    <w:p w:rsidR="008D53F9" w:rsidRDefault="008D53F9">
      <w:pPr>
        <w:pStyle w:val="ConsPlusNormal"/>
        <w:spacing w:before="280"/>
        <w:ind w:firstLine="540"/>
        <w:jc w:val="both"/>
      </w:pPr>
      <w:r>
        <w:t>6. По требованию зрителей киновидеозрелищные предприятия обязаны предъявлять прокатное удостоверение на киновидеофильм.</w:t>
      </w:r>
    </w:p>
    <w:p w:rsidR="008D53F9" w:rsidRDefault="008D53F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14.12.2006 N 767)</w:t>
      </w:r>
    </w:p>
    <w:p w:rsidR="008D53F9" w:rsidRDefault="008D53F9">
      <w:pPr>
        <w:pStyle w:val="ConsPlusNormal"/>
      </w:pPr>
    </w:p>
    <w:p w:rsidR="008D53F9" w:rsidRDefault="008D53F9">
      <w:pPr>
        <w:pStyle w:val="ConsPlusNormal"/>
        <w:jc w:val="center"/>
        <w:outlineLvl w:val="1"/>
      </w:pPr>
      <w:r>
        <w:t>II. Порядок заключения договора на киновидеообслуживание</w:t>
      </w:r>
    </w:p>
    <w:p w:rsidR="008D53F9" w:rsidRDefault="008D53F9">
      <w:pPr>
        <w:pStyle w:val="ConsPlusNormal"/>
        <w:jc w:val="center"/>
      </w:pPr>
      <w:r>
        <w:t>и расчетов с населением</w:t>
      </w:r>
    </w:p>
    <w:p w:rsidR="008D53F9" w:rsidRDefault="008D53F9">
      <w:pPr>
        <w:pStyle w:val="ConsPlusNormal"/>
      </w:pPr>
    </w:p>
    <w:p w:rsidR="008D53F9" w:rsidRDefault="008D53F9">
      <w:pPr>
        <w:pStyle w:val="ConsPlusNormal"/>
        <w:ind w:firstLine="540"/>
        <w:jc w:val="both"/>
      </w:pPr>
      <w:r>
        <w:t>7. Договор на киновидеообслуживание считается заключенным с момента продажи билета. В билете должны быть указаны наименование киновидеозрелищного предприятия, посадочное место, дата и время начала сеанса, цена.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8. Расчеты между зрителями и киновидеозрелищным предприятием осуществляются как в наличной, так и в безналичной форме в валюте Российской Федерации.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9. Киновидеозрелищные предприятия могут организовывать предсеансовое обслуживание зрителей (в том числе выступление музыкальных ансамблей, артистов-исполнителей, демонстрация киножурнала).</w:t>
      </w:r>
    </w:p>
    <w:p w:rsidR="008D53F9" w:rsidRDefault="008D53F9">
      <w:pPr>
        <w:pStyle w:val="ConsPlusNormal"/>
      </w:pPr>
    </w:p>
    <w:p w:rsidR="008D53F9" w:rsidRDefault="008D53F9">
      <w:pPr>
        <w:pStyle w:val="ConsPlusNormal"/>
        <w:jc w:val="center"/>
        <w:outlineLvl w:val="1"/>
      </w:pPr>
      <w:r>
        <w:t>III. Обязанности киновидеозрелищных предприятий</w:t>
      </w:r>
    </w:p>
    <w:p w:rsidR="008D53F9" w:rsidRDefault="008D53F9">
      <w:pPr>
        <w:pStyle w:val="ConsPlusNormal"/>
      </w:pPr>
    </w:p>
    <w:p w:rsidR="008D53F9" w:rsidRDefault="008D53F9">
      <w:pPr>
        <w:pStyle w:val="ConsPlusNormal"/>
        <w:ind w:firstLine="540"/>
        <w:jc w:val="both"/>
      </w:pPr>
      <w:r>
        <w:t>10. Киновидеозрелищные предприятия обязаны иметь вывеску с указанием наименования, режима работы, а также юридического адреса (адреса местонахождения собственника киновидеозрелищного предприятия).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11. Киновидеозрелищные предприятия должны предоставлять зрителям возможность ознакомиться с Правилами путем вывешивания их в удобном для обозрения месте.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12. Киновидеозрелищные предприятия обязаны обеспечивать качественный показ киновидеофильмов и поддерживать необходимый уровень технической оснащенности, комфортности, безопасности и качества обслуживания зрителей в соответствии с требованиями нормативных документов.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lastRenderedPageBreak/>
        <w:t>13. Киновидеозрелищные предприятия обязаны предоставлять зрителям полную и достоверную информацию: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 xml:space="preserve">о фильмах текущего и планируемого репертуара, в том числе указывать год выпуска, исполнителей главных ролей, имеющиеся </w:t>
      </w:r>
      <w:hyperlink r:id="rId28" w:history="1">
        <w:r>
          <w:rPr>
            <w:color w:val="0000FF"/>
          </w:rPr>
          <w:t>возрастные ограничения</w:t>
        </w:r>
      </w:hyperlink>
      <w:r>
        <w:t xml:space="preserve"> допуска зрительской аудитории на просмотр киновидеофильма;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о ценах на билеты;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о расположении ме</w:t>
      </w:r>
      <w:proofErr w:type="gramStart"/>
      <w:r>
        <w:t>ст в зр</w:t>
      </w:r>
      <w:proofErr w:type="gramEnd"/>
      <w:r>
        <w:t>ительном зале (план);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о времени начала и продолжительности сеанса;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о дополнительных услугах, оказываемых зрителю, и ценах на них;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о льготах, предоставляемых отдельным категориям зрителей в соответствии с действующим законодательством;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о специальных сеансах для детей и порядке снижения цен на билеты на детские сеансы, устанавливаемом органами местного самоуправления.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14. Киновидеозрелищные предприятия не вправе навязывать зрителям дополнительные услуги (предсеансовое обслуживание), предоставляемые за плату.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15. Цены на билеты устанавливаются киновидеозрелищными предприятиями самостоятельно.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 xml:space="preserve">16. Продажа билетов на текущий сеанс начинается не </w:t>
      </w:r>
      <w:proofErr w:type="gramStart"/>
      <w:r>
        <w:t>позднее</w:t>
      </w:r>
      <w:proofErr w:type="gramEnd"/>
      <w:r>
        <w:t xml:space="preserve"> чем за 30 минут до начала сеанса.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17. Киновидеозрелищные предприятия могут организовывать предварительную продажу билетов.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18. Киновидеозрелищные предприятия обязаны предоставлять юридическим лицам возможность заказа билетов для коллективного просмотра киновидеофильмов.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19. Вход в киновидеозрелищное предприятие на очередной сеанс начинается за 30 минут до начала сеанса.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 xml:space="preserve">20. Дети дошкольного и младшего школьного возраста допускаются на вечерние </w:t>
      </w:r>
      <w:proofErr w:type="gramStart"/>
      <w:r>
        <w:t>сеансы</w:t>
      </w:r>
      <w:proofErr w:type="gramEnd"/>
      <w:r>
        <w:t xml:space="preserve"> на фильмы, не имеющие </w:t>
      </w:r>
      <w:hyperlink r:id="rId29" w:history="1">
        <w:r>
          <w:rPr>
            <w:color w:val="0000FF"/>
          </w:rPr>
          <w:t>возрастных ограничений</w:t>
        </w:r>
      </w:hyperlink>
      <w:r>
        <w:t>, в сопровождении взрослых.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21. Замена киновидеофильма в программе планируемого репертуара допускается в случае порчи или утери киновидеофильма.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22. Объявленный в программе киновидеофильм должен быть показан независимо от количества присутствующих на сеансе зрителей.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23. Во всех случаях нарушения требований, предъявляемых к киновидеозрелищным предприятиям по качеству и срокам оказания услуг, последние обязаны возмещать зрителям убытки в установленном порядке.</w:t>
      </w:r>
    </w:p>
    <w:p w:rsidR="008D53F9" w:rsidRDefault="008D53F9">
      <w:pPr>
        <w:pStyle w:val="ConsPlusNormal"/>
      </w:pPr>
    </w:p>
    <w:p w:rsidR="008D53F9" w:rsidRDefault="008D53F9">
      <w:pPr>
        <w:pStyle w:val="ConsPlusNormal"/>
        <w:jc w:val="center"/>
        <w:outlineLvl w:val="1"/>
      </w:pPr>
      <w:r>
        <w:t>IV. Права и обязанности зрителей</w:t>
      </w:r>
    </w:p>
    <w:p w:rsidR="008D53F9" w:rsidRDefault="008D53F9">
      <w:pPr>
        <w:pStyle w:val="ConsPlusNormal"/>
      </w:pPr>
    </w:p>
    <w:p w:rsidR="008D53F9" w:rsidRDefault="008D53F9">
      <w:pPr>
        <w:pStyle w:val="ConsPlusNormal"/>
        <w:ind w:firstLine="540"/>
        <w:jc w:val="both"/>
      </w:pPr>
      <w:r>
        <w:t xml:space="preserve">24. Зрители имеет право </w:t>
      </w:r>
      <w:proofErr w:type="gramStart"/>
      <w:r>
        <w:t>на</w:t>
      </w:r>
      <w:proofErr w:type="gramEnd"/>
      <w:r>
        <w:t>: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свободное пользование услугами на все виды киновидеообслуживания;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lastRenderedPageBreak/>
        <w:t>качественный киновидеопоказ;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получение полной и достоверной информации о киновидеозрелищном предприятии по предоставляемым им видам услуг, в том числе дополнительным;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 xml:space="preserve">возмещение стоимости билета в случае отмены просмотра, замены фильма или некачественной демонстрации по вине киновидеозрелищного предприятия, а также в случае непредоставления информации о </w:t>
      </w:r>
      <w:hyperlink r:id="rId30" w:history="1">
        <w:r>
          <w:rPr>
            <w:color w:val="0000FF"/>
          </w:rPr>
          <w:t>возрастных ограничениях</w:t>
        </w:r>
      </w:hyperlink>
      <w:r>
        <w:t xml:space="preserve"> на просмотр киновидеофильма и отказа зрителя в этом случае от просмотра киновидеофильма;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предоставление льгот по киновидеообслуживанию, если они предусмотрены действующим законодательством.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25. Зрители обязаны: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при посещении киновидеозрелищных предприятий соблюдать правила работы киновидеозрелищных предприятий, общественный порядок;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сохранять билет до окончания сеанса;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взрослые зрители, пришедшие на специальные детские сеансы, приобретать билеты по цене для взрослого зрителя.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Администрация киновидеозрелищного предприятия вправе не допустить зрителя на просмотр или удалить из зала в случае нарушения зрителем общественного порядка и причинения вреда имуществу киновидеозрелищного предприятия.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26. В случае демонстрации киножурнала зрители, не пожелавшие приобрести билет на его просмотр, должны иметь возможность беспрепятственного прохода в зал для просмотра основного киновидеофильма.</w:t>
      </w:r>
    </w:p>
    <w:p w:rsidR="008D53F9" w:rsidRDefault="008D53F9">
      <w:pPr>
        <w:pStyle w:val="ConsPlusNormal"/>
        <w:spacing w:before="220"/>
        <w:ind w:firstLine="540"/>
        <w:jc w:val="both"/>
      </w:pPr>
      <w:r>
        <w:t>27. Зритель несет имущественную ответственность за причиненный по его вине ущерб киновидеозрелищному предприятию в порядке, предусмотренном законодательством.</w:t>
      </w:r>
    </w:p>
    <w:p w:rsidR="008D53F9" w:rsidRDefault="008D53F9">
      <w:pPr>
        <w:pStyle w:val="ConsPlusNormal"/>
      </w:pPr>
    </w:p>
    <w:p w:rsidR="008D53F9" w:rsidRDefault="008D53F9">
      <w:pPr>
        <w:pStyle w:val="ConsPlusNormal"/>
        <w:jc w:val="center"/>
        <w:outlineLvl w:val="1"/>
      </w:pPr>
      <w:r>
        <w:t>V. Контроль за киновидеообслуживанием</w:t>
      </w:r>
    </w:p>
    <w:p w:rsidR="008D53F9" w:rsidRDefault="008D53F9">
      <w:pPr>
        <w:pStyle w:val="ConsPlusNormal"/>
      </w:pPr>
    </w:p>
    <w:p w:rsidR="008D53F9" w:rsidRDefault="008D53F9">
      <w:pPr>
        <w:pStyle w:val="ConsPlusNormal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соблюдением настоящих Правил, предоставление услуг по киновидеообслуживанию в соответствии с требованиями нормативных документов осуществляют органы исполнительной власти субъектов Российской Федерации, Федеральная служба по надзору в сфере защиты прав потребителей и благополучия человека, другие органы в соответствии с их компетенцией, а также организации потребителей.</w:t>
      </w:r>
    </w:p>
    <w:p w:rsidR="008D53F9" w:rsidRDefault="008D53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8D53F9" w:rsidRDefault="008D53F9">
      <w:pPr>
        <w:pStyle w:val="ConsPlusNormal"/>
      </w:pPr>
    </w:p>
    <w:p w:rsidR="008D53F9" w:rsidRDefault="008D53F9">
      <w:pPr>
        <w:pStyle w:val="ConsPlusNormal"/>
      </w:pPr>
    </w:p>
    <w:p w:rsidR="008D53F9" w:rsidRDefault="008D53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351" w:rsidRDefault="005D3351">
      <w:bookmarkStart w:id="1" w:name="_GoBack"/>
      <w:bookmarkEnd w:id="1"/>
    </w:p>
    <w:sectPr w:rsidR="005D3351" w:rsidSect="00AC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F9"/>
    <w:rsid w:val="005D3351"/>
    <w:rsid w:val="008D53F9"/>
    <w:rsid w:val="009D7D01"/>
    <w:rsid w:val="00A27E54"/>
    <w:rsid w:val="00E123B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F163152A8793757DC210E784EB0F9E0ECB97CF43D1B22EEA28B0A55891C5E6C06C76707DB47CA2FF23A4DCBC1A5562AD7DF29FC21268FVDB5H" TargetMode="External"/><Relationship Id="rId13" Type="http://schemas.openxmlformats.org/officeDocument/2006/relationships/hyperlink" Target="consultantplus://offline/ref=90BF163152A8793757DC210E784EB0F9E0ECB97CF43D1B22EEA28B0A55891C5E6C06C76707DB47CA2FF23A4DCBC1A5562AD7DF29FC21268FVDB5H" TargetMode="External"/><Relationship Id="rId18" Type="http://schemas.openxmlformats.org/officeDocument/2006/relationships/hyperlink" Target="consultantplus://offline/ref=90BF163152A8793757DC210E784EB0F9E0EDBE7FF33E1B22EEA28B0A55891C5E6C06C76707DB44C829F23A4DCBC1A5562AD7DF29FC21268FVDB5H" TargetMode="External"/><Relationship Id="rId26" Type="http://schemas.openxmlformats.org/officeDocument/2006/relationships/hyperlink" Target="consultantplus://offline/ref=90BF163152A8793757DC210E784EB0F9E1EDB47CF13D1B22EEA28B0A55891C5E6C06C76707DB47CA28F23A4DCBC1A5562AD7DF29FC21268FVDB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BF163152A8793757DC210E784EB0F9E1EDB47CF13D1B22EEA28B0A55891C5E6C06C76707DB47CA28F23A4DCBC1A5562AD7DF29FC21268FVDB5H" TargetMode="External"/><Relationship Id="rId7" Type="http://schemas.openxmlformats.org/officeDocument/2006/relationships/hyperlink" Target="consultantplus://offline/ref=90BF163152A8793757DC210E784EB0F9E0ECBE78F7351B22EEA28B0A55891C5E6C06C76707DB47CA2AF23A4DCBC1A5562AD7DF29FC21268FVDB5H" TargetMode="External"/><Relationship Id="rId12" Type="http://schemas.openxmlformats.org/officeDocument/2006/relationships/hyperlink" Target="consultantplus://offline/ref=90BF163152A8793757DC210E784EB0F9E0ECBE78F7351B22EEA28B0A55891C5E6C06C76707DB47CA2AF23A4DCBC1A5562AD7DF29FC21268FVDB5H" TargetMode="External"/><Relationship Id="rId17" Type="http://schemas.openxmlformats.org/officeDocument/2006/relationships/hyperlink" Target="consultantplus://offline/ref=90BF163152A8793757DC210E784EB0F9E0E5B478FC6B4C20BFF7850F5DD9464E7A4FCA6719DB45D52FF96FV1B5H" TargetMode="External"/><Relationship Id="rId25" Type="http://schemas.openxmlformats.org/officeDocument/2006/relationships/hyperlink" Target="consultantplus://offline/ref=90BF163152A8793757DC210E784EB0F9E0ECB97CF43D1B22EEA28B0A55891C5E6C06C76707DB47CA29F23A4DCBC1A5562AD7DF29FC21268FVDB5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BF163152A8793757DC210E784EB0F9E0E8B47CF2364628E6FB8708528643496B4FCB6607DB47C226AD3F58DA99A85735C9DD35E02327V8B7H" TargetMode="External"/><Relationship Id="rId20" Type="http://schemas.openxmlformats.org/officeDocument/2006/relationships/hyperlink" Target="consultantplus://offline/ref=90BF163152A8793757DC210E784EB0F9E0ECB97CF43D1B22EEA28B0A55891C5E6C06C76707DB47CA2EF23A4DCBC1A5562AD7DF29FC21268FVDB5H" TargetMode="External"/><Relationship Id="rId29" Type="http://schemas.openxmlformats.org/officeDocument/2006/relationships/hyperlink" Target="consultantplus://offline/ref=90BF163152A8793757DC210E784EB0F9E2ECBF78F43C1B22EEA28B0A55891C5E6C06C76707DB47CA2CF23A4DCBC1A5562AD7DF29FC21268FVDB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F163152A8793757DC210E784EB0F9E2E4B97EF3351B22EEA28B0A55891C5E6C06C76707DB47CA2AF23A4DCBC1A5562AD7DF29FC21268FVDB5H" TargetMode="External"/><Relationship Id="rId11" Type="http://schemas.openxmlformats.org/officeDocument/2006/relationships/hyperlink" Target="consultantplus://offline/ref=90BF163152A8793757DC210E784EB0F9E2E4B97EF3351B22EEA28B0A55891C5E6C06C76707DB47CA2AF23A4DCBC1A5562AD7DF29FC21268FVDB5H" TargetMode="External"/><Relationship Id="rId24" Type="http://schemas.openxmlformats.org/officeDocument/2006/relationships/hyperlink" Target="consultantplus://offline/ref=90BF163152A8793757DC210E784EB0F9EBE8B47AF6364628E6FB8708528643496B4FCB6607DB46C326AD3F58DA99A85735C9DD35E02327V8B7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0BF163152A8793757DC210E784EB0F9E1E4BE79F3364628E6FB87085286435B6B17C76606C547C933FB6E1DV8B6H" TargetMode="External"/><Relationship Id="rId23" Type="http://schemas.openxmlformats.org/officeDocument/2006/relationships/hyperlink" Target="consultantplus://offline/ref=90BF163152A8793757DC210E784EB0F9E0ECBE78F7351B22EEA28B0A55891C5E6C06C76707DB47CA24F23A4DCBC1A5562AD7DF29FC21268FVDB5H" TargetMode="External"/><Relationship Id="rId28" Type="http://schemas.openxmlformats.org/officeDocument/2006/relationships/hyperlink" Target="consultantplus://offline/ref=90BF163152A8793757DC210E784EB0F9E2ECBF78F43C1B22EEA28B0A55891C5E6C06C76707DB47CA2CF23A4DCBC1A5562AD7DF29FC21268FVDB5H" TargetMode="External"/><Relationship Id="rId10" Type="http://schemas.openxmlformats.org/officeDocument/2006/relationships/hyperlink" Target="consultantplus://offline/ref=90BF163152A8793757DC210E784EB0F9E0EDBE7FF33E1B22EEA28B0A55891C5E6C06C76707DB44C829F23A4DCBC1A5562AD7DF29FC21268FVDB5H" TargetMode="External"/><Relationship Id="rId19" Type="http://schemas.openxmlformats.org/officeDocument/2006/relationships/hyperlink" Target="consultantplus://offline/ref=90BF163152A8793757DC210E784EB0F9E1E5B97AF7351B22EEA28B0A55891C5E6C06C76707DB47CF2BF23A4DCBC1A5562AD7DF29FC21268FVDB5H" TargetMode="External"/><Relationship Id="rId31" Type="http://schemas.openxmlformats.org/officeDocument/2006/relationships/hyperlink" Target="consultantplus://offline/ref=90BF163152A8793757DC210E784EB0F9E0ECBE78F7351B22EEA28B0A55891C5E6C06C76707DB47C92DF23A4DCBC1A5562AD7DF29FC21268FVDB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BF163152A8793757DC210E784EB0F9EBE8B47AF6364628E6FB8708528643496B4FCB6607DB46C326AD3F58DA99A85735C9DD35E02327V8B7H" TargetMode="External"/><Relationship Id="rId14" Type="http://schemas.openxmlformats.org/officeDocument/2006/relationships/hyperlink" Target="consultantplus://offline/ref=90BF163152A8793757DC210E784EB0F9EBE8B47AF6364628E6FB8708528643496B4FCB6607DB46C326AD3F58DA99A85735C9DD35E02327V8B7H" TargetMode="External"/><Relationship Id="rId22" Type="http://schemas.openxmlformats.org/officeDocument/2006/relationships/hyperlink" Target="consultantplus://offline/ref=90BF163152A8793757DC210E784EB0F9E2E4B97EF3351B22EEA28B0A55891C5E6C06C76707DB47CA2AF23A4DCBC1A5562AD7DF29FC21268FVDB5H" TargetMode="External"/><Relationship Id="rId27" Type="http://schemas.openxmlformats.org/officeDocument/2006/relationships/hyperlink" Target="consultantplus://offline/ref=90BF163152A8793757DC210E784EB0F9E0ECB97CF43D1B22EEA28B0A55891C5E6C06C76707DB47CA28F23A4DCBC1A5562AD7DF29FC21268FVDB5H" TargetMode="External"/><Relationship Id="rId30" Type="http://schemas.openxmlformats.org/officeDocument/2006/relationships/hyperlink" Target="consultantplus://offline/ref=90BF163152A8793757DC210E784EB0F9E2ECBF78F43C1B22EEA28B0A55891C5E6C06C76707DB47CA2CF23A4DCBC1A5562AD7DF29FC21268FVD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 Ильмир Ильясович</dc:creator>
  <cp:lastModifiedBy>Шафигуллин Ильмир Ильясович</cp:lastModifiedBy>
  <cp:revision>1</cp:revision>
  <dcterms:created xsi:type="dcterms:W3CDTF">2019-02-01T07:01:00Z</dcterms:created>
  <dcterms:modified xsi:type="dcterms:W3CDTF">2019-02-01T07:02:00Z</dcterms:modified>
</cp:coreProperties>
</file>